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D409" w14:textId="77777777" w:rsidR="007B48C2" w:rsidRDefault="007B48C2" w:rsidP="007B48C2">
      <w:pPr>
        <w:pStyle w:val="a3"/>
        <w:spacing w:before="62" w:line="285" w:lineRule="auto"/>
        <w:ind w:left="132" w:right="371" w:firstLine="566"/>
      </w:pPr>
    </w:p>
    <w:p w14:paraId="17833D42" w14:textId="2C864FDE" w:rsidR="007B48C2" w:rsidRDefault="007B48C2" w:rsidP="007B48C2">
      <w:pPr>
        <w:pStyle w:val="a3"/>
        <w:spacing w:before="62" w:line="285" w:lineRule="auto"/>
        <w:ind w:left="132" w:right="371" w:firstLine="566"/>
      </w:pPr>
      <w:r>
        <w:t>В основе разработки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подходы:</w:t>
      </w:r>
    </w:p>
    <w:p w14:paraId="20D1BAE9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1" w:line="285" w:lineRule="auto"/>
        <w:ind w:right="371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14:paraId="28FC3D62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2" w:line="304" w:lineRule="auto"/>
        <w:ind w:right="36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6FCBB00A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304" w:lineRule="auto"/>
        <w:ind w:right="362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построении образовательного процесса и определении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742D6EDC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2" w:line="304" w:lineRule="auto"/>
        <w:ind w:right="372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14:paraId="0E02D840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300" w:lineRule="auto"/>
        <w:ind w:right="366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непрерывности;</w:t>
      </w:r>
    </w:p>
    <w:p w14:paraId="1E2EB923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319" w:lineRule="auto"/>
        <w:ind w:right="37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01813BCD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1" w:line="304" w:lineRule="auto"/>
        <w:ind w:right="37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55DFD0E8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300" w:lineRule="auto"/>
        <w:ind w:right="36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приоритет 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14:paraId="065E3F49" w14:textId="77777777" w:rsidR="007B48C2" w:rsidRDefault="007B48C2" w:rsidP="007B48C2">
      <w:pPr>
        <w:pStyle w:val="a3"/>
        <w:spacing w:before="1" w:line="292" w:lineRule="auto"/>
        <w:ind w:left="132" w:right="365" w:firstLine="566"/>
      </w:pPr>
      <w:r>
        <w:t>Основная образовательная программа формируется с учетом особенностей развития детей</w:t>
      </w:r>
      <w:r>
        <w:rPr>
          <w:spacing w:val="1"/>
        </w:rPr>
        <w:t xml:space="preserve"> </w:t>
      </w:r>
      <w:r>
        <w:t>11—15</w:t>
      </w:r>
      <w:r>
        <w:rPr>
          <w:spacing w:val="-1"/>
        </w:rPr>
        <w:t xml:space="preserve"> </w:t>
      </w:r>
      <w:r>
        <w:t>лет, связанных:</w:t>
      </w:r>
    </w:p>
    <w:p w14:paraId="68AE7AC8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300" w:lineRule="auto"/>
        <w:ind w:right="369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 к овладению 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деятельностью на уровне основной школы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 и операционно-технического компонентов, к новой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поиск,</w:t>
      </w:r>
    </w:p>
    <w:p w14:paraId="08A92B64" w14:textId="77777777" w:rsidR="007B48C2" w:rsidRDefault="007B48C2" w:rsidP="007B48C2">
      <w:pPr>
        <w:spacing w:line="300" w:lineRule="auto"/>
        <w:jc w:val="both"/>
        <w:rPr>
          <w:sz w:val="24"/>
        </w:rPr>
        <w:sectPr w:rsidR="007B48C2">
          <w:pgSz w:w="11910" w:h="16840"/>
          <w:pgMar w:top="760" w:right="480" w:bottom="1500" w:left="720" w:header="0" w:footer="1317" w:gutter="0"/>
          <w:cols w:space="720"/>
        </w:sectPr>
      </w:pPr>
    </w:p>
    <w:p w14:paraId="5CF261E9" w14:textId="77777777" w:rsidR="007B48C2" w:rsidRDefault="007B48C2" w:rsidP="007B48C2">
      <w:pPr>
        <w:pStyle w:val="a3"/>
        <w:spacing w:before="72" w:line="300" w:lineRule="auto"/>
        <w:ind w:left="852" w:right="364"/>
      </w:pPr>
      <w:r>
        <w:rPr>
          <w:color w:val="221E1F"/>
        </w:rPr>
        <w:lastRenderedPageBreak/>
        <w:t>постановку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самостоятельное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оценочных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инициативу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сотрудничества,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способности проектирования собственной учебной деятельности и построению жизненных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во временной перспективе;</w:t>
      </w:r>
    </w:p>
    <w:p w14:paraId="59A30587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1" w:line="288" w:lineRule="auto"/>
        <w:ind w:right="36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14:paraId="5E17FCBC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276" w:lineRule="auto"/>
        <w:ind w:right="37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учебного сотрудничества, реализуемого в отношениях обучающихся с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14:paraId="59479954" w14:textId="77777777" w:rsidR="007B48C2" w:rsidRDefault="007B48C2" w:rsidP="007B48C2">
      <w:pPr>
        <w:pStyle w:val="a3"/>
        <w:spacing w:line="259" w:lineRule="auto"/>
        <w:ind w:left="132" w:right="365" w:firstLine="566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 — переходом к кризису младшего подросткового возраста (11—13 лет, 5—7 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 —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 поведения взрослых.</w:t>
      </w:r>
    </w:p>
    <w:p w14:paraId="2AD20DF9" w14:textId="77777777" w:rsidR="007B48C2" w:rsidRDefault="007B48C2" w:rsidP="007B48C2">
      <w:pPr>
        <w:pStyle w:val="a3"/>
        <w:ind w:left="698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14:paraId="576ED6DB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20" w:line="276" w:lineRule="auto"/>
        <w:ind w:right="370"/>
        <w:rPr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отношений подростка, появлением у подростка значительных 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14:paraId="523581C0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14:paraId="69BF75B2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75" w:line="288" w:lineRule="auto"/>
        <w:ind w:right="372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71130A6C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276" w:lineRule="auto"/>
        <w:ind w:right="367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 моральное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0283CC7F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line="252" w:lineRule="auto"/>
        <w:ind w:right="370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протеста;</w:t>
      </w:r>
    </w:p>
    <w:p w14:paraId="1548CFF9" w14:textId="77777777" w:rsidR="007B48C2" w:rsidRDefault="007B48C2" w:rsidP="007B48C2">
      <w:pPr>
        <w:pStyle w:val="a5"/>
        <w:numPr>
          <w:ilvl w:val="3"/>
          <w:numId w:val="1"/>
        </w:numPr>
        <w:tabs>
          <w:tab w:val="left" w:pos="853"/>
        </w:tabs>
        <w:spacing w:before="1" w:line="252" w:lineRule="auto"/>
        <w:ind w:right="375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нагрузок, 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информации.</w:t>
      </w:r>
    </w:p>
    <w:p w14:paraId="7DC051A8" w14:textId="77777777" w:rsidR="007B48C2" w:rsidRDefault="007B48C2" w:rsidP="007B48C2">
      <w:pPr>
        <w:pStyle w:val="a3"/>
        <w:spacing w:before="60" w:line="254" w:lineRule="auto"/>
        <w:ind w:left="132" w:right="372" w:firstLine="566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 общего образования и с учетом</w:t>
      </w:r>
      <w:r>
        <w:rPr>
          <w:spacing w:val="1"/>
        </w:rPr>
        <w:t xml:space="preserve"> </w:t>
      </w:r>
      <w:r>
        <w:t>Примерной основной образовательной программой</w:t>
      </w:r>
      <w:r>
        <w:rPr>
          <w:spacing w:val="1"/>
        </w:rPr>
        <w:t xml:space="preserve"> </w:t>
      </w:r>
      <w:r>
        <w:t>(ПООП).</w:t>
      </w:r>
    </w:p>
    <w:p w14:paraId="56098D92" w14:textId="77777777" w:rsidR="007B48C2" w:rsidRDefault="007B48C2" w:rsidP="007B48C2">
      <w:pPr>
        <w:pStyle w:val="a3"/>
        <w:spacing w:line="254" w:lineRule="auto"/>
        <w:ind w:left="132" w:right="370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— это учебно-методическая документация (примерный учебный план,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иные</w:t>
      </w:r>
      <w:r>
        <w:rPr>
          <w:spacing w:val="44"/>
        </w:rPr>
        <w:t xml:space="preserve"> </w:t>
      </w:r>
      <w:r>
        <w:t>компоненты),</w:t>
      </w:r>
      <w:r>
        <w:rPr>
          <w:spacing w:val="44"/>
        </w:rPr>
        <w:t xml:space="preserve"> </w:t>
      </w:r>
      <w:r>
        <w:t>определяющая</w:t>
      </w:r>
      <w:r>
        <w:rPr>
          <w:spacing w:val="45"/>
        </w:rPr>
        <w:t xml:space="preserve"> </w:t>
      </w:r>
      <w:r>
        <w:t>объем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определенного</w:t>
      </w:r>
    </w:p>
    <w:p w14:paraId="4788F779" w14:textId="77777777" w:rsidR="007B48C2" w:rsidRDefault="007B48C2" w:rsidP="007B48C2">
      <w:pPr>
        <w:spacing w:line="254" w:lineRule="auto"/>
        <w:sectPr w:rsidR="007B48C2">
          <w:pgSz w:w="11910" w:h="16840"/>
          <w:pgMar w:top="760" w:right="480" w:bottom="1500" w:left="720" w:header="0" w:footer="1317" w:gutter="0"/>
          <w:cols w:space="720"/>
        </w:sectPr>
      </w:pPr>
    </w:p>
    <w:p w14:paraId="6C8ACA33" w14:textId="77777777" w:rsidR="007B48C2" w:rsidRDefault="007B48C2" w:rsidP="007B48C2">
      <w:pPr>
        <w:pStyle w:val="a3"/>
        <w:spacing w:before="72" w:line="252" w:lineRule="auto"/>
        <w:ind w:left="132" w:right="374"/>
      </w:pPr>
      <w:r>
        <w:lastRenderedPageBreak/>
        <w:t>уровня,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237C004A" w14:textId="1516B702" w:rsidR="007B48C2" w:rsidRDefault="007B48C2" w:rsidP="007B48C2">
      <w:pPr>
        <w:pStyle w:val="a3"/>
        <w:spacing w:before="4" w:line="254" w:lineRule="auto"/>
        <w:ind w:left="132" w:right="365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регионов,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населения.</w:t>
      </w:r>
    </w:p>
    <w:p w14:paraId="6723D0CD" w14:textId="77777777" w:rsidR="007B48C2" w:rsidRDefault="007B48C2" w:rsidP="007B48C2">
      <w:pPr>
        <w:pStyle w:val="a3"/>
        <w:spacing w:line="254" w:lineRule="auto"/>
        <w:ind w:left="132" w:right="367" w:firstLine="566"/>
      </w:pPr>
      <w:r>
        <w:t>Таким образом, ООП основного общего образования содержит документы, развивающие и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</w:p>
    <w:p w14:paraId="640E31F8" w14:textId="77777777" w:rsidR="007B48C2" w:rsidRDefault="007B48C2" w:rsidP="007B48C2">
      <w:pPr>
        <w:pStyle w:val="a3"/>
        <w:spacing w:line="275" w:lineRule="exact"/>
        <w:ind w:left="698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0F9FEDB5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3" w:line="254" w:lineRule="auto"/>
        <w:ind w:right="3839" w:firstLine="0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модулей;</w:t>
      </w:r>
    </w:p>
    <w:p w14:paraId="056F00D7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"/>
        <w:ind w:left="998" w:hanging="30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0E7FE18B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5"/>
        <w:ind w:left="998" w:hanging="30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14:paraId="5AFC5621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7"/>
        <w:ind w:left="998" w:hanging="30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1D811884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1002"/>
        </w:tabs>
        <w:spacing w:before="77"/>
        <w:ind w:left="1001" w:hanging="304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7C964256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9"/>
        <w:ind w:left="998" w:hanging="30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B7BDAE6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999"/>
        </w:tabs>
        <w:spacing w:before="19"/>
        <w:ind w:left="998" w:hanging="30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4989748F" w14:textId="77777777" w:rsidR="007B48C2" w:rsidRDefault="007B48C2" w:rsidP="007B48C2">
      <w:pPr>
        <w:pStyle w:val="a5"/>
        <w:numPr>
          <w:ilvl w:val="0"/>
          <w:numId w:val="2"/>
        </w:numPr>
        <w:tabs>
          <w:tab w:val="left" w:pos="1002"/>
        </w:tabs>
        <w:spacing w:before="19" w:line="256" w:lineRule="auto"/>
        <w:ind w:left="132" w:right="371" w:firstLine="566"/>
        <w:rPr>
          <w:sz w:val="24"/>
        </w:rPr>
      </w:pPr>
      <w:r>
        <w:rPr>
          <w:sz w:val="24"/>
        </w:rPr>
        <w:t>календарный план воспитательной работы (содержащий перечень событий и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периоде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обучения);</w:t>
      </w:r>
    </w:p>
    <w:p w14:paraId="394964F8" w14:textId="77777777" w:rsidR="007B48C2" w:rsidRPr="00A563F1" w:rsidRDefault="007B48C2" w:rsidP="007B48C2">
      <w:pPr>
        <w:pStyle w:val="a5"/>
        <w:numPr>
          <w:ilvl w:val="0"/>
          <w:numId w:val="2"/>
        </w:numPr>
        <w:tabs>
          <w:tab w:val="left" w:pos="1119"/>
        </w:tabs>
        <w:spacing w:before="2" w:line="256" w:lineRule="auto"/>
        <w:ind w:left="0" w:right="369" w:firstLine="566"/>
        <w:jc w:val="left"/>
        <w:rPr>
          <w:sz w:val="26"/>
        </w:rPr>
      </w:pPr>
      <w:r>
        <w:rPr>
          <w:sz w:val="24"/>
        </w:rPr>
        <w:t>характеристику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 w:rsidRPr="00A563F1">
        <w:rPr>
          <w:spacing w:val="1"/>
          <w:sz w:val="24"/>
        </w:rPr>
        <w:t xml:space="preserve"> </w:t>
      </w:r>
      <w:r>
        <w:rPr>
          <w:sz w:val="24"/>
        </w:rPr>
        <w:t>ФГОС.</w:t>
      </w:r>
      <w:r w:rsidRPr="00A563F1">
        <w:rPr>
          <w:spacing w:val="1"/>
          <w:sz w:val="24"/>
        </w:rPr>
        <w:t xml:space="preserve"> </w:t>
      </w:r>
    </w:p>
    <w:p w14:paraId="255F40E7" w14:textId="77777777" w:rsidR="0057169B" w:rsidRDefault="0057169B"/>
    <w:sectPr w:rsidR="0057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7FA"/>
    <w:multiLevelType w:val="multilevel"/>
    <w:tmpl w:val="A172FDA2"/>
    <w:lvl w:ilvl="0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60A321E"/>
    <w:multiLevelType w:val="hybridMultilevel"/>
    <w:tmpl w:val="EFDC5E42"/>
    <w:lvl w:ilvl="0" w:tplc="6246A8DA">
      <w:numFmt w:val="bullet"/>
      <w:lvlText w:val="—"/>
      <w:lvlJc w:val="left"/>
      <w:pPr>
        <w:ind w:left="69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E06CC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24A644AE">
      <w:numFmt w:val="bullet"/>
      <w:lvlText w:val="•"/>
      <w:lvlJc w:val="left"/>
      <w:pPr>
        <w:ind w:left="2701" w:hanging="300"/>
      </w:pPr>
      <w:rPr>
        <w:rFonts w:hint="default"/>
        <w:lang w:val="ru-RU" w:eastAsia="en-US" w:bidi="ar-SA"/>
      </w:rPr>
    </w:lvl>
    <w:lvl w:ilvl="3" w:tplc="3372F8B4">
      <w:numFmt w:val="bullet"/>
      <w:lvlText w:val="•"/>
      <w:lvlJc w:val="left"/>
      <w:pPr>
        <w:ind w:left="3701" w:hanging="300"/>
      </w:pPr>
      <w:rPr>
        <w:rFonts w:hint="default"/>
        <w:lang w:val="ru-RU" w:eastAsia="en-US" w:bidi="ar-SA"/>
      </w:rPr>
    </w:lvl>
    <w:lvl w:ilvl="4" w:tplc="9A8212F8">
      <w:numFmt w:val="bullet"/>
      <w:lvlText w:val="•"/>
      <w:lvlJc w:val="left"/>
      <w:pPr>
        <w:ind w:left="4702" w:hanging="300"/>
      </w:pPr>
      <w:rPr>
        <w:rFonts w:hint="default"/>
        <w:lang w:val="ru-RU" w:eastAsia="en-US" w:bidi="ar-SA"/>
      </w:rPr>
    </w:lvl>
    <w:lvl w:ilvl="5" w:tplc="F7A65E56">
      <w:numFmt w:val="bullet"/>
      <w:lvlText w:val="•"/>
      <w:lvlJc w:val="left"/>
      <w:pPr>
        <w:ind w:left="5703" w:hanging="300"/>
      </w:pPr>
      <w:rPr>
        <w:rFonts w:hint="default"/>
        <w:lang w:val="ru-RU" w:eastAsia="en-US" w:bidi="ar-SA"/>
      </w:rPr>
    </w:lvl>
    <w:lvl w:ilvl="6" w:tplc="84AACFE8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82F46C3C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D8D85230">
      <w:numFmt w:val="bullet"/>
      <w:lvlText w:val="•"/>
      <w:lvlJc w:val="left"/>
      <w:pPr>
        <w:ind w:left="8705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2"/>
    <w:rsid w:val="0057169B"/>
    <w:rsid w:val="007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37B"/>
  <w15:chartTrackingRefBased/>
  <w15:docId w15:val="{E2ECB98E-83D8-4C33-8D96-834CB3E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48C2"/>
    <w:pPr>
      <w:ind w:left="78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48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48C2"/>
    <w:pPr>
      <w:ind w:left="787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2023-01-26T12:24:00Z</dcterms:created>
  <dcterms:modified xsi:type="dcterms:W3CDTF">2023-01-26T12:25:00Z</dcterms:modified>
</cp:coreProperties>
</file>